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60" w:type="dxa"/>
        <w:jc w:val="center"/>
        <w:tblLook w:val="01E0" w:firstRow="1" w:lastRow="1" w:firstColumn="1" w:lastColumn="1" w:noHBand="0" w:noVBand="0"/>
      </w:tblPr>
      <w:tblGrid>
        <w:gridCol w:w="5220"/>
        <w:gridCol w:w="4140"/>
      </w:tblGrid>
      <w:tr w:rsidR="007E0450" w:rsidTr="00DC3699">
        <w:trPr>
          <w:trHeight w:val="708"/>
          <w:jc w:val="center"/>
        </w:trPr>
        <w:tc>
          <w:tcPr>
            <w:tcW w:w="9360" w:type="dxa"/>
            <w:gridSpan w:val="2"/>
            <w:vAlign w:val="center"/>
          </w:tcPr>
          <w:p w:rsidR="007E0450" w:rsidRPr="004E21FE" w:rsidRDefault="007E0450" w:rsidP="00DC3699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 w:rsidRPr="00FD5F0C">
              <w:rPr>
                <w:b/>
              </w:rPr>
              <w:t xml:space="preserve">ACCOMMODATION &amp; ABBREVIATED ILO CHECKLIST </w:t>
            </w:r>
            <w:r>
              <w:rPr>
                <w:b/>
              </w:rPr>
              <w:t>FOR REFLAGGING SURVEY</w:t>
            </w:r>
            <w:r w:rsidR="0024302C">
              <w:rPr>
                <w:b/>
              </w:rPr>
              <w:t>, MLC</w:t>
            </w:r>
            <w:r w:rsidR="0024302C">
              <w:rPr>
                <w:b/>
                <w:vertAlign w:val="superscript"/>
              </w:rPr>
              <w:t>(1)</w:t>
            </w:r>
            <w:r>
              <w:rPr>
                <w:b/>
              </w:rPr>
              <w:t xml:space="preserve"> &amp; OTHER OCCASIONAL SURVEYS/INSPECTIONS</w:t>
            </w:r>
          </w:p>
        </w:tc>
      </w:tr>
      <w:tr w:rsidR="007E0450" w:rsidTr="00DC3699">
        <w:trPr>
          <w:jc w:val="center"/>
        </w:trPr>
        <w:tc>
          <w:tcPr>
            <w:tcW w:w="5220" w:type="dxa"/>
          </w:tcPr>
          <w:p w:rsidR="007E0450" w:rsidRPr="004E21FE" w:rsidRDefault="007E0450" w:rsidP="00DC3699">
            <w:pPr>
              <w:rPr>
                <w:b/>
                <w:i/>
              </w:rPr>
            </w:pPr>
            <w:r w:rsidRPr="004E21FE">
              <w:rPr>
                <w:b/>
                <w:i/>
              </w:rPr>
              <w:t xml:space="preserve">Name of Ship: </w:t>
            </w:r>
          </w:p>
        </w:tc>
        <w:tc>
          <w:tcPr>
            <w:tcW w:w="4140" w:type="dxa"/>
          </w:tcPr>
          <w:p w:rsidR="007E0450" w:rsidRPr="004E21FE" w:rsidRDefault="007E0450" w:rsidP="00DC3699">
            <w:pPr>
              <w:rPr>
                <w:b/>
                <w:i/>
              </w:rPr>
            </w:pPr>
            <w:r w:rsidRPr="004E21FE">
              <w:rPr>
                <w:b/>
                <w:i/>
              </w:rPr>
              <w:t xml:space="preserve">IMO Number: </w:t>
            </w:r>
          </w:p>
        </w:tc>
      </w:tr>
    </w:tbl>
    <w:p w:rsidR="007E0450" w:rsidRPr="001B1878" w:rsidRDefault="007E0450" w:rsidP="007E0450">
      <w:pPr>
        <w:rPr>
          <w:sz w:val="16"/>
          <w:szCs w:val="16"/>
        </w:rPr>
      </w:pPr>
    </w:p>
    <w:tbl>
      <w:tblPr>
        <w:tblStyle w:val="a3"/>
        <w:tblW w:w="9314" w:type="dxa"/>
        <w:jc w:val="center"/>
        <w:tblInd w:w="-432" w:type="dxa"/>
        <w:tblLook w:val="01E0" w:firstRow="1" w:lastRow="1" w:firstColumn="1" w:lastColumn="1" w:noHBand="0" w:noVBand="0"/>
      </w:tblPr>
      <w:tblGrid>
        <w:gridCol w:w="1080"/>
        <w:gridCol w:w="4140"/>
        <w:gridCol w:w="1980"/>
        <w:gridCol w:w="720"/>
        <w:gridCol w:w="720"/>
        <w:gridCol w:w="674"/>
      </w:tblGrid>
      <w:tr w:rsidR="007E0450" w:rsidTr="00DC3699">
        <w:trPr>
          <w:jc w:val="center"/>
        </w:trPr>
        <w:tc>
          <w:tcPr>
            <w:tcW w:w="1080" w:type="dxa"/>
            <w:shd w:val="clear" w:color="auto" w:fill="E0E0E0"/>
          </w:tcPr>
          <w:p w:rsidR="007E0450" w:rsidRPr="004E21FE" w:rsidRDefault="007E0450" w:rsidP="00DC3699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E0E0E0"/>
          </w:tcPr>
          <w:p w:rsidR="007E0450" w:rsidRPr="004E21FE" w:rsidRDefault="007E0450" w:rsidP="00DC369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E0E0E0"/>
          </w:tcPr>
          <w:p w:rsidR="007E0450" w:rsidRPr="001B6AD2" w:rsidRDefault="007E0450" w:rsidP="00DC3699">
            <w:pPr>
              <w:jc w:val="center"/>
              <w:rPr>
                <w:sz w:val="20"/>
                <w:szCs w:val="20"/>
              </w:rPr>
            </w:pPr>
            <w:r w:rsidRPr="001B6AD2">
              <w:rPr>
                <w:sz w:val="20"/>
                <w:szCs w:val="20"/>
              </w:rPr>
              <w:t>ILO Reference</w:t>
            </w:r>
          </w:p>
        </w:tc>
        <w:tc>
          <w:tcPr>
            <w:tcW w:w="720" w:type="dxa"/>
            <w:shd w:val="clear" w:color="auto" w:fill="E0E0E0"/>
          </w:tcPr>
          <w:p w:rsidR="007E0450" w:rsidRPr="001B6AD2" w:rsidRDefault="007E0450" w:rsidP="00DC3699">
            <w:pPr>
              <w:rPr>
                <w:sz w:val="20"/>
                <w:szCs w:val="20"/>
              </w:rPr>
            </w:pPr>
            <w:r w:rsidRPr="001B6AD2">
              <w:rPr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E0E0E0"/>
          </w:tcPr>
          <w:p w:rsidR="007E0450" w:rsidRPr="001B6AD2" w:rsidRDefault="007E0450" w:rsidP="00DC3699">
            <w:pPr>
              <w:rPr>
                <w:sz w:val="20"/>
                <w:szCs w:val="20"/>
              </w:rPr>
            </w:pPr>
            <w:r w:rsidRPr="001B6AD2">
              <w:rPr>
                <w:sz w:val="20"/>
                <w:szCs w:val="20"/>
              </w:rPr>
              <w:t>No</w:t>
            </w:r>
          </w:p>
        </w:tc>
        <w:tc>
          <w:tcPr>
            <w:tcW w:w="674" w:type="dxa"/>
            <w:shd w:val="clear" w:color="auto" w:fill="E0E0E0"/>
          </w:tcPr>
          <w:p w:rsidR="007E0450" w:rsidRPr="001B6AD2" w:rsidRDefault="007E0450" w:rsidP="00DC3699">
            <w:pPr>
              <w:rPr>
                <w:sz w:val="20"/>
                <w:szCs w:val="20"/>
              </w:rPr>
            </w:pPr>
            <w:r w:rsidRPr="001B6AD2">
              <w:rPr>
                <w:sz w:val="20"/>
                <w:szCs w:val="20"/>
              </w:rPr>
              <w:t>n/a</w:t>
            </w:r>
          </w:p>
        </w:tc>
      </w:tr>
      <w:tr w:rsidR="007E0450" w:rsidTr="00DC3699">
        <w:trPr>
          <w:jc w:val="center"/>
        </w:trPr>
        <w:tc>
          <w:tcPr>
            <w:tcW w:w="1080" w:type="dxa"/>
          </w:tcPr>
          <w:p w:rsidR="007E0450" w:rsidRPr="008A18C3" w:rsidRDefault="007E0450" w:rsidP="00DC3699">
            <w:pPr>
              <w:rPr>
                <w:sz w:val="16"/>
                <w:szCs w:val="16"/>
              </w:rPr>
            </w:pPr>
            <w:r w:rsidRPr="008A18C3">
              <w:rPr>
                <w:sz w:val="16"/>
                <w:szCs w:val="16"/>
              </w:rPr>
              <w:t>1</w:t>
            </w:r>
          </w:p>
          <w:p w:rsidR="007E0450" w:rsidRPr="008A18C3" w:rsidRDefault="007E0450" w:rsidP="00DC3699">
            <w:pPr>
              <w:rPr>
                <w:sz w:val="16"/>
                <w:szCs w:val="16"/>
              </w:rPr>
            </w:pPr>
          </w:p>
          <w:p w:rsidR="007E0450" w:rsidRPr="008A18C3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Pr="008A18C3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140" w:type="dxa"/>
          </w:tcPr>
          <w:p w:rsidR="007E0450" w:rsidRPr="008A18C3" w:rsidRDefault="007E0450" w:rsidP="00DC3699">
            <w:pPr>
              <w:rPr>
                <w:sz w:val="16"/>
                <w:szCs w:val="16"/>
              </w:rPr>
            </w:pPr>
            <w:r w:rsidRPr="008A18C3">
              <w:rPr>
                <w:sz w:val="16"/>
                <w:szCs w:val="16"/>
              </w:rPr>
              <w:t>The accommodations and spaces were generally examined in so far as practical and accessible including:</w:t>
            </w:r>
          </w:p>
          <w:p w:rsidR="007E0450" w:rsidRPr="008A18C3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 w:rsidRPr="008A18C3">
              <w:rPr>
                <w:sz w:val="16"/>
                <w:szCs w:val="16"/>
              </w:rPr>
              <w:t>Are all of the accommodation spaces being used for what they were intended for?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all of the accommodation rooms and spaces being kept clean and tidy?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adequate lighting available throughout the accommodation?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accommodation heating system working (for vessel’s operating in cold climates only)?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the officers and crew sanitary facilities clean?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crew bathrooms, water closets and sink operating properly?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water pressure available to the bathrooms and water closets?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cockroaches and other insects properly dealt with?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Pr="008A18C3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hot and cold water available?</w:t>
            </w:r>
          </w:p>
        </w:tc>
        <w:tc>
          <w:tcPr>
            <w:tcW w:w="1980" w:type="dxa"/>
          </w:tcPr>
          <w:p w:rsidR="007E0450" w:rsidRPr="008A18C3" w:rsidRDefault="007E0450" w:rsidP="00DC3699">
            <w:pPr>
              <w:rPr>
                <w:sz w:val="16"/>
                <w:szCs w:val="16"/>
              </w:rPr>
            </w:pPr>
            <w:r w:rsidRPr="008A18C3">
              <w:rPr>
                <w:sz w:val="16"/>
                <w:szCs w:val="16"/>
              </w:rPr>
              <w:t>ILO 92, 133 and 147</w:t>
            </w:r>
          </w:p>
          <w:p w:rsidR="007E0450" w:rsidRPr="008A18C3" w:rsidRDefault="007E0450" w:rsidP="00DC3699">
            <w:pPr>
              <w:rPr>
                <w:sz w:val="16"/>
                <w:szCs w:val="16"/>
              </w:rPr>
            </w:pPr>
          </w:p>
          <w:p w:rsidR="007E0450" w:rsidRPr="008A18C3" w:rsidRDefault="007E0450" w:rsidP="00DC3699">
            <w:pPr>
              <w:rPr>
                <w:sz w:val="16"/>
                <w:szCs w:val="16"/>
              </w:rPr>
            </w:pPr>
          </w:p>
          <w:p w:rsidR="007E0450" w:rsidRPr="008A18C3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 w:rsidRPr="008A18C3"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68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Pr="008A18C3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</w:tc>
        <w:tc>
          <w:tcPr>
            <w:tcW w:w="720" w:type="dxa"/>
          </w:tcPr>
          <w:p w:rsidR="007E0450" w:rsidRPr="008A18C3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20"/>
                <w:szCs w:val="20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20"/>
                <w:szCs w:val="20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2"/>
                <w:szCs w:val="12"/>
              </w:rPr>
            </w:pPr>
          </w:p>
          <w:p w:rsidR="007E0450" w:rsidRPr="008A18C3" w:rsidRDefault="007E0450" w:rsidP="00DC3699">
            <w:pPr>
              <w:keepLines/>
              <w:jc w:val="center"/>
              <w:rPr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20" w:type="dxa"/>
          </w:tcPr>
          <w:p w:rsidR="007E0450" w:rsidRPr="008A18C3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20"/>
                <w:szCs w:val="20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20"/>
                <w:szCs w:val="20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2"/>
                <w:szCs w:val="12"/>
              </w:rPr>
            </w:pPr>
          </w:p>
          <w:p w:rsidR="007E0450" w:rsidRPr="008A18C3" w:rsidRDefault="007E0450" w:rsidP="00DC3699">
            <w:pPr>
              <w:keepLines/>
              <w:jc w:val="center"/>
              <w:rPr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74" w:type="dxa"/>
          </w:tcPr>
          <w:p w:rsidR="007E0450" w:rsidRPr="008A18C3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20"/>
                <w:szCs w:val="20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sz w:val="20"/>
                <w:szCs w:val="20"/>
              </w:rPr>
            </w:pPr>
          </w:p>
          <w:p w:rsidR="007E0450" w:rsidRDefault="007E0450" w:rsidP="00DC3699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keepLines/>
              <w:jc w:val="center"/>
              <w:rPr>
                <w:b/>
                <w:sz w:val="12"/>
                <w:szCs w:val="12"/>
              </w:rPr>
            </w:pPr>
          </w:p>
          <w:p w:rsidR="007E0450" w:rsidRPr="008A18C3" w:rsidRDefault="007E0450" w:rsidP="00DC3699">
            <w:pPr>
              <w:keepLines/>
              <w:jc w:val="center"/>
              <w:rPr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</w:tc>
      </w:tr>
      <w:tr w:rsidR="007E0450" w:rsidTr="00DC3699">
        <w:trPr>
          <w:jc w:val="center"/>
        </w:trPr>
        <w:tc>
          <w:tcPr>
            <w:tcW w:w="1080" w:type="dxa"/>
          </w:tcPr>
          <w:p w:rsidR="007E0450" w:rsidRDefault="007E0450" w:rsidP="00DC3699">
            <w:pPr>
              <w:rPr>
                <w:sz w:val="16"/>
                <w:szCs w:val="16"/>
              </w:rPr>
            </w:pPr>
            <w:r w:rsidRPr="004D0B35">
              <w:rPr>
                <w:sz w:val="16"/>
                <w:szCs w:val="16"/>
              </w:rPr>
              <w:t>2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Pr="00143BEC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4140" w:type="dxa"/>
          </w:tcPr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Engine room and other machinery spaces were generally examined in so far as practical and accessible including: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all engine room bilges clean and free of oil?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steering gear compartment clean and free of oil and garbage?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engine room clean (no accumulation of oily rags or garbage)?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acetylene and oxygen bottles stored outside of the accommodation, engine room and other machinery spaces?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Pr="004D0B35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paint and thinners stored outside of machinery spaces in designated storage rooms?</w:t>
            </w:r>
          </w:p>
        </w:tc>
        <w:tc>
          <w:tcPr>
            <w:tcW w:w="1980" w:type="dxa"/>
          </w:tcPr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Pr="004D0B35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</w:tc>
        <w:tc>
          <w:tcPr>
            <w:tcW w:w="720" w:type="dxa"/>
          </w:tcPr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143BEC" w:rsidRDefault="007E0450" w:rsidP="00DC3699">
            <w:pPr>
              <w:jc w:val="center"/>
              <w:rPr>
                <w:b/>
                <w:sz w:val="4"/>
                <w:szCs w:val="4"/>
              </w:rPr>
            </w:pPr>
          </w:p>
          <w:p w:rsidR="007E0450" w:rsidRPr="00890A05" w:rsidRDefault="007E0450" w:rsidP="00DC3699">
            <w:pPr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Pr="00890A05" w:rsidRDefault="007E0450" w:rsidP="00DC3699">
            <w:pPr>
              <w:jc w:val="center"/>
              <w:rPr>
                <w:sz w:val="12"/>
                <w:szCs w:val="12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</w:p>
          <w:p w:rsidR="007E0450" w:rsidRPr="004D0B35" w:rsidRDefault="007E0450" w:rsidP="00DC3699">
            <w:pPr>
              <w:jc w:val="center"/>
              <w:rPr>
                <w:sz w:val="16"/>
                <w:szCs w:val="16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20" w:type="dxa"/>
          </w:tcPr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</w:p>
          <w:p w:rsidR="007E0450" w:rsidRPr="00890A05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Pr="00B94088" w:rsidRDefault="007E0450" w:rsidP="00DC3699">
            <w:pPr>
              <w:rPr>
                <w:sz w:val="12"/>
                <w:szCs w:val="12"/>
              </w:rPr>
            </w:pPr>
          </w:p>
          <w:p w:rsidR="007E0450" w:rsidRPr="00143BEC" w:rsidRDefault="007E0450" w:rsidP="00DC3699">
            <w:pPr>
              <w:jc w:val="center"/>
              <w:rPr>
                <w:sz w:val="16"/>
                <w:szCs w:val="16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74" w:type="dxa"/>
          </w:tcPr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890A05" w:rsidRDefault="007E0450" w:rsidP="00DC3699">
            <w:pPr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16"/>
                <w:szCs w:val="16"/>
              </w:rPr>
            </w:pPr>
          </w:p>
          <w:p w:rsidR="007E0450" w:rsidRPr="00890A05" w:rsidRDefault="007E0450" w:rsidP="00DC3699">
            <w:pPr>
              <w:jc w:val="center"/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</w:p>
          <w:p w:rsidR="007E0450" w:rsidRPr="004D0B35" w:rsidRDefault="007E0450" w:rsidP="00DC3699">
            <w:pPr>
              <w:jc w:val="center"/>
              <w:rPr>
                <w:sz w:val="16"/>
                <w:szCs w:val="16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</w:tc>
      </w:tr>
      <w:tr w:rsidR="007E0450" w:rsidTr="00DC3699">
        <w:trPr>
          <w:jc w:val="center"/>
        </w:trPr>
        <w:tc>
          <w:tcPr>
            <w:tcW w:w="1080" w:type="dxa"/>
          </w:tcPr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</w:p>
          <w:p w:rsidR="007E0450" w:rsidRPr="004D0B35" w:rsidRDefault="007E0450" w:rsidP="00DC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140" w:type="dxa"/>
          </w:tcPr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food and catering areas were generally examined in so far as practical and accessible including: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Gallery found clean and suitable for preparing food?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crew provisions in satisfactory condition with no spoilage or unsanitary conditions stowage or gallery?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Refrigerated provisions storerooms found clean, of adequate size for the provisions, and the refrigeration machinery considered capable of maintaining the provisions at adequate temperatures?</w:t>
            </w:r>
          </w:p>
          <w:p w:rsidR="007E0450" w:rsidRDefault="007E0450" w:rsidP="00DC3699">
            <w:pPr>
              <w:jc w:val="both"/>
              <w:rPr>
                <w:sz w:val="16"/>
                <w:szCs w:val="16"/>
              </w:rPr>
            </w:pPr>
          </w:p>
          <w:p w:rsidR="007E0450" w:rsidRPr="004D0B35" w:rsidRDefault="007E0450" w:rsidP="00DC36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drinking water taps in working condition?</w:t>
            </w:r>
          </w:p>
        </w:tc>
        <w:tc>
          <w:tcPr>
            <w:tcW w:w="1980" w:type="dxa"/>
          </w:tcPr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Default="007E0450" w:rsidP="00DC3699">
            <w:pPr>
              <w:rPr>
                <w:sz w:val="16"/>
                <w:szCs w:val="16"/>
              </w:rPr>
            </w:pPr>
          </w:p>
          <w:p w:rsidR="007E0450" w:rsidRPr="004D0B35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68 and 147</w:t>
            </w:r>
          </w:p>
        </w:tc>
        <w:tc>
          <w:tcPr>
            <w:tcW w:w="720" w:type="dxa"/>
          </w:tcPr>
          <w:p w:rsidR="007E0450" w:rsidRDefault="007E0450" w:rsidP="00DC3699">
            <w:pPr>
              <w:jc w:val="center"/>
              <w:rPr>
                <w:sz w:val="16"/>
                <w:szCs w:val="16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781FAA" w:rsidRDefault="007E0450" w:rsidP="00DC3699">
            <w:pPr>
              <w:rPr>
                <w:sz w:val="12"/>
                <w:szCs w:val="12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</w:p>
          <w:p w:rsidR="007E0450" w:rsidRPr="00781FAA" w:rsidRDefault="007E0450" w:rsidP="00DC3699">
            <w:pPr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781FAA" w:rsidRDefault="007E0450" w:rsidP="00DC369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0" w:type="dxa"/>
          </w:tcPr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781FAA" w:rsidRDefault="007E0450" w:rsidP="00DC3699">
            <w:pPr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</w:p>
          <w:p w:rsidR="007E0450" w:rsidRPr="00781FAA" w:rsidRDefault="007E0450" w:rsidP="00DC3699">
            <w:pPr>
              <w:jc w:val="center"/>
              <w:rPr>
                <w:b/>
                <w:sz w:val="12"/>
                <w:szCs w:val="12"/>
              </w:rPr>
            </w:pPr>
          </w:p>
          <w:p w:rsidR="007E0450" w:rsidRPr="00781FAA" w:rsidRDefault="007E0450" w:rsidP="00DC3699">
            <w:pPr>
              <w:jc w:val="center"/>
              <w:rPr>
                <w:sz w:val="16"/>
                <w:szCs w:val="16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74" w:type="dxa"/>
          </w:tcPr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Pr="00781FAA" w:rsidRDefault="007E0450" w:rsidP="00DC3699">
            <w:pPr>
              <w:jc w:val="center"/>
              <w:rPr>
                <w:b/>
                <w:sz w:val="12"/>
                <w:szCs w:val="12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  <w:p w:rsidR="007E0450" w:rsidRDefault="007E0450" w:rsidP="00DC3699">
            <w:pPr>
              <w:jc w:val="center"/>
              <w:rPr>
                <w:b/>
                <w:sz w:val="28"/>
                <w:szCs w:val="28"/>
              </w:rPr>
            </w:pPr>
          </w:p>
          <w:p w:rsidR="007E0450" w:rsidRPr="00781FAA" w:rsidRDefault="007E0450" w:rsidP="00DC3699">
            <w:pPr>
              <w:jc w:val="center"/>
              <w:rPr>
                <w:b/>
                <w:sz w:val="12"/>
                <w:szCs w:val="12"/>
              </w:rPr>
            </w:pPr>
          </w:p>
          <w:p w:rsidR="007E0450" w:rsidRPr="00781FAA" w:rsidRDefault="007E0450" w:rsidP="00DC3699">
            <w:pPr>
              <w:jc w:val="center"/>
              <w:rPr>
                <w:sz w:val="16"/>
                <w:szCs w:val="16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</w:tc>
      </w:tr>
      <w:tr w:rsidR="007E0450" w:rsidTr="00DC3699">
        <w:trPr>
          <w:jc w:val="center"/>
        </w:trPr>
        <w:tc>
          <w:tcPr>
            <w:tcW w:w="1080" w:type="dxa"/>
          </w:tcPr>
          <w:p w:rsidR="007E0450" w:rsidRPr="004D0B35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40" w:type="dxa"/>
          </w:tcPr>
          <w:p w:rsidR="007E0450" w:rsidRPr="004D0B35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machinery fitted with protective devices (guards) as considered?</w:t>
            </w:r>
          </w:p>
        </w:tc>
        <w:tc>
          <w:tcPr>
            <w:tcW w:w="1980" w:type="dxa"/>
            <w:vAlign w:val="center"/>
          </w:tcPr>
          <w:p w:rsidR="007E0450" w:rsidRPr="004D0B35" w:rsidRDefault="007E0450" w:rsidP="00DC369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</w:tc>
        <w:tc>
          <w:tcPr>
            <w:tcW w:w="720" w:type="dxa"/>
            <w:vAlign w:val="center"/>
          </w:tcPr>
          <w:p w:rsidR="007E0450" w:rsidRPr="004D0B35" w:rsidRDefault="007E0450" w:rsidP="00DC3699">
            <w:pPr>
              <w:jc w:val="center"/>
              <w:rPr>
                <w:sz w:val="16"/>
                <w:szCs w:val="16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20" w:type="dxa"/>
          </w:tcPr>
          <w:p w:rsidR="007E0450" w:rsidRPr="004D0B35" w:rsidRDefault="007E0450" w:rsidP="00DC3699">
            <w:pPr>
              <w:jc w:val="center"/>
              <w:rPr>
                <w:sz w:val="16"/>
                <w:szCs w:val="16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74" w:type="dxa"/>
          </w:tcPr>
          <w:p w:rsidR="007E0450" w:rsidRPr="004D0B35" w:rsidRDefault="007E0450" w:rsidP="00DC3699">
            <w:pPr>
              <w:jc w:val="center"/>
              <w:rPr>
                <w:sz w:val="16"/>
                <w:szCs w:val="16"/>
              </w:rPr>
            </w:pPr>
            <w:r w:rsidRPr="008A18C3">
              <w:rPr>
                <w:b/>
                <w:sz w:val="28"/>
                <w:szCs w:val="28"/>
              </w:rPr>
              <w:t>□</w:t>
            </w:r>
          </w:p>
        </w:tc>
      </w:tr>
      <w:tr w:rsidR="007E0450" w:rsidTr="00DC3699">
        <w:trPr>
          <w:jc w:val="center"/>
        </w:trPr>
        <w:tc>
          <w:tcPr>
            <w:tcW w:w="1080" w:type="dxa"/>
          </w:tcPr>
          <w:p w:rsidR="007E0450" w:rsidRPr="004D0B35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40" w:type="dxa"/>
            <w:vAlign w:val="center"/>
          </w:tcPr>
          <w:p w:rsidR="007E0450" w:rsidRPr="004D0B35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windlass and mooring winches in good order?</w:t>
            </w:r>
          </w:p>
        </w:tc>
        <w:tc>
          <w:tcPr>
            <w:tcW w:w="1980" w:type="dxa"/>
            <w:vAlign w:val="center"/>
          </w:tcPr>
          <w:p w:rsidR="007E0450" w:rsidRPr="004D0B35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</w:tc>
        <w:tc>
          <w:tcPr>
            <w:tcW w:w="720" w:type="dxa"/>
            <w:vAlign w:val="center"/>
          </w:tcPr>
          <w:p w:rsidR="007E0450" w:rsidRDefault="007E0450" w:rsidP="00DC3699">
            <w:pPr>
              <w:jc w:val="center"/>
            </w:pPr>
            <w:r w:rsidRPr="008A43A9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20" w:type="dxa"/>
            <w:vAlign w:val="center"/>
          </w:tcPr>
          <w:p w:rsidR="007E0450" w:rsidRDefault="007E0450" w:rsidP="00DC3699">
            <w:pPr>
              <w:jc w:val="center"/>
            </w:pPr>
            <w:r w:rsidRPr="008A43A9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74" w:type="dxa"/>
            <w:vAlign w:val="center"/>
          </w:tcPr>
          <w:p w:rsidR="007E0450" w:rsidRDefault="007E0450" w:rsidP="00DC3699">
            <w:pPr>
              <w:jc w:val="center"/>
            </w:pPr>
            <w:r w:rsidRPr="008A43A9">
              <w:rPr>
                <w:b/>
                <w:sz w:val="28"/>
                <w:szCs w:val="28"/>
              </w:rPr>
              <w:t>□</w:t>
            </w:r>
          </w:p>
        </w:tc>
      </w:tr>
      <w:tr w:rsidR="007E0450" w:rsidTr="00DC3699">
        <w:trPr>
          <w:jc w:val="center"/>
        </w:trPr>
        <w:tc>
          <w:tcPr>
            <w:tcW w:w="1080" w:type="dxa"/>
          </w:tcPr>
          <w:p w:rsidR="007E0450" w:rsidRPr="004D0B35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40" w:type="dxa"/>
          </w:tcPr>
          <w:p w:rsidR="007E0450" w:rsidRPr="004D0B35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accommodation ladder in good working order and considered safe for use</w:t>
            </w:r>
          </w:p>
        </w:tc>
        <w:tc>
          <w:tcPr>
            <w:tcW w:w="1980" w:type="dxa"/>
            <w:vAlign w:val="center"/>
          </w:tcPr>
          <w:p w:rsidR="007E0450" w:rsidRPr="004D0B35" w:rsidRDefault="007E0450" w:rsidP="00DC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 92, 133 and 147</w:t>
            </w:r>
          </w:p>
        </w:tc>
        <w:tc>
          <w:tcPr>
            <w:tcW w:w="720" w:type="dxa"/>
            <w:vAlign w:val="center"/>
          </w:tcPr>
          <w:p w:rsidR="007E0450" w:rsidRDefault="007E0450" w:rsidP="00DC3699">
            <w:pPr>
              <w:jc w:val="center"/>
            </w:pPr>
            <w:r w:rsidRPr="008A43A9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20" w:type="dxa"/>
            <w:vAlign w:val="center"/>
          </w:tcPr>
          <w:p w:rsidR="007E0450" w:rsidRDefault="007E0450" w:rsidP="00DC3699">
            <w:pPr>
              <w:jc w:val="center"/>
            </w:pPr>
            <w:r w:rsidRPr="008A43A9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74" w:type="dxa"/>
            <w:vAlign w:val="center"/>
          </w:tcPr>
          <w:p w:rsidR="007E0450" w:rsidRDefault="007E0450" w:rsidP="00DC3699">
            <w:pPr>
              <w:jc w:val="center"/>
            </w:pPr>
            <w:r w:rsidRPr="008A43A9">
              <w:rPr>
                <w:b/>
                <w:sz w:val="28"/>
                <w:szCs w:val="28"/>
              </w:rPr>
              <w:t>□</w:t>
            </w:r>
          </w:p>
        </w:tc>
      </w:tr>
    </w:tbl>
    <w:p w:rsidR="007E0450" w:rsidRPr="00FB717F" w:rsidRDefault="007E0450" w:rsidP="007E0450">
      <w:pPr>
        <w:rPr>
          <w:b/>
          <w:sz w:val="16"/>
          <w:szCs w:val="16"/>
        </w:rPr>
      </w:pPr>
    </w:p>
    <w:tbl>
      <w:tblPr>
        <w:tblStyle w:val="a3"/>
        <w:tblW w:w="9360" w:type="dxa"/>
        <w:jc w:val="center"/>
        <w:tblInd w:w="-432" w:type="dxa"/>
        <w:tblLook w:val="01E0" w:firstRow="1" w:lastRow="1" w:firstColumn="1" w:lastColumn="1" w:noHBand="0" w:noVBand="0"/>
      </w:tblPr>
      <w:tblGrid>
        <w:gridCol w:w="4916"/>
        <w:gridCol w:w="4444"/>
      </w:tblGrid>
      <w:tr w:rsidR="007E0450" w:rsidRPr="00781FAA" w:rsidTr="00DC3699">
        <w:trPr>
          <w:trHeight w:val="750"/>
          <w:jc w:val="center"/>
        </w:trPr>
        <w:tc>
          <w:tcPr>
            <w:tcW w:w="4916" w:type="dxa"/>
          </w:tcPr>
          <w:p w:rsidR="007E0450" w:rsidRPr="0024302C" w:rsidRDefault="007E0450" w:rsidP="00DC3699">
            <w:pPr>
              <w:tabs>
                <w:tab w:val="left" w:pos="540"/>
              </w:tabs>
              <w:rPr>
                <w:b/>
                <w:sz w:val="16"/>
                <w:szCs w:val="16"/>
                <w:vertAlign w:val="superscript"/>
              </w:rPr>
            </w:pPr>
            <w:r w:rsidRPr="00781FAA">
              <w:rPr>
                <w:b/>
                <w:sz w:val="16"/>
                <w:szCs w:val="16"/>
              </w:rPr>
              <w:t>Remarks</w:t>
            </w:r>
            <w:r w:rsidRPr="00781FAA">
              <w:rPr>
                <w:b/>
                <w:sz w:val="16"/>
                <w:szCs w:val="16"/>
              </w:rPr>
              <w:tab/>
            </w:r>
            <w:r w:rsidR="0024302C" w:rsidRPr="0024302C">
              <w:rPr>
                <w:b/>
                <w:sz w:val="20"/>
                <w:szCs w:val="20"/>
                <w:vertAlign w:val="superscript"/>
              </w:rPr>
              <w:t>(2)</w:t>
            </w:r>
          </w:p>
          <w:p w:rsidR="007E0450" w:rsidRPr="00781FAA" w:rsidRDefault="007E0450" w:rsidP="00DC3699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781FAA">
              <w:rPr>
                <w:b/>
                <w:sz w:val="16"/>
                <w:szCs w:val="16"/>
              </w:rPr>
              <w:tab/>
            </w:r>
            <w:r w:rsidRPr="00781FAA">
              <w:rPr>
                <w:b/>
                <w:sz w:val="16"/>
                <w:szCs w:val="16"/>
              </w:rPr>
              <w:tab/>
            </w:r>
            <w:r w:rsidRPr="00781FAA">
              <w:rPr>
                <w:b/>
                <w:sz w:val="16"/>
                <w:szCs w:val="16"/>
              </w:rPr>
              <w:tab/>
            </w:r>
            <w:r w:rsidRPr="00781FAA">
              <w:rPr>
                <w:b/>
                <w:sz w:val="16"/>
                <w:szCs w:val="16"/>
              </w:rPr>
              <w:tab/>
            </w:r>
            <w:r w:rsidRPr="00781FAA">
              <w:rPr>
                <w:b/>
                <w:sz w:val="16"/>
                <w:szCs w:val="16"/>
              </w:rPr>
              <w:tab/>
            </w:r>
          </w:p>
          <w:p w:rsidR="007E0450" w:rsidRPr="00781FAA" w:rsidRDefault="007E0450" w:rsidP="00DC3699">
            <w:pPr>
              <w:rPr>
                <w:b/>
                <w:sz w:val="16"/>
                <w:szCs w:val="16"/>
              </w:rPr>
            </w:pPr>
            <w:r w:rsidRPr="00781FAA">
              <w:rPr>
                <w:b/>
                <w:sz w:val="16"/>
                <w:szCs w:val="16"/>
              </w:rPr>
              <w:t>Place of Survey</w:t>
            </w:r>
            <w:r w:rsidRPr="00781FAA">
              <w:rPr>
                <w:b/>
                <w:sz w:val="16"/>
                <w:szCs w:val="16"/>
              </w:rPr>
              <w:tab/>
            </w:r>
            <w:r w:rsidRPr="00781FAA">
              <w:rPr>
                <w:b/>
                <w:sz w:val="16"/>
                <w:szCs w:val="16"/>
              </w:rPr>
              <w:tab/>
            </w:r>
            <w:r w:rsidRPr="00781FAA">
              <w:rPr>
                <w:b/>
                <w:sz w:val="16"/>
                <w:szCs w:val="16"/>
              </w:rPr>
              <w:tab/>
            </w:r>
            <w:r w:rsidRPr="00781FAA">
              <w:rPr>
                <w:b/>
                <w:sz w:val="16"/>
                <w:szCs w:val="16"/>
              </w:rPr>
              <w:tab/>
            </w:r>
          </w:p>
        </w:tc>
        <w:tc>
          <w:tcPr>
            <w:tcW w:w="4444" w:type="dxa"/>
          </w:tcPr>
          <w:p w:rsidR="007E0450" w:rsidRDefault="007E0450" w:rsidP="00DC3699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781FAA">
              <w:rPr>
                <w:b/>
                <w:sz w:val="16"/>
                <w:szCs w:val="16"/>
              </w:rPr>
              <w:t>Date of Survey</w:t>
            </w:r>
          </w:p>
          <w:p w:rsidR="007E0450" w:rsidRPr="00781FAA" w:rsidRDefault="007E0450" w:rsidP="00DC3699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</w:p>
          <w:p w:rsidR="007E0450" w:rsidRDefault="007E0450" w:rsidP="00DC3699">
            <w:pPr>
              <w:rPr>
                <w:b/>
                <w:sz w:val="16"/>
                <w:szCs w:val="16"/>
              </w:rPr>
            </w:pPr>
            <w:r w:rsidRPr="00781FAA">
              <w:rPr>
                <w:b/>
                <w:sz w:val="16"/>
                <w:szCs w:val="16"/>
              </w:rPr>
              <w:t>Surveyor to</w:t>
            </w:r>
          </w:p>
          <w:p w:rsidR="007E0450" w:rsidRPr="00781FAA" w:rsidRDefault="007E0450" w:rsidP="00DC3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 of Classification Society)</w:t>
            </w:r>
          </w:p>
        </w:tc>
      </w:tr>
    </w:tbl>
    <w:p w:rsidR="004C041A" w:rsidRPr="0024302C" w:rsidRDefault="0024302C" w:rsidP="0024302C">
      <w:pPr>
        <w:pStyle w:val="a4"/>
        <w:numPr>
          <w:ilvl w:val="0"/>
          <w:numId w:val="3"/>
        </w:numPr>
        <w:rPr>
          <w:sz w:val="16"/>
          <w:szCs w:val="16"/>
        </w:rPr>
      </w:pPr>
      <w:r w:rsidRPr="0024302C">
        <w:rPr>
          <w:sz w:val="16"/>
          <w:szCs w:val="16"/>
        </w:rPr>
        <w:t>For a MLC ‘Existing Ship’ i.e. keel laid before 20</w:t>
      </w:r>
      <w:r w:rsidRPr="0024302C">
        <w:rPr>
          <w:sz w:val="16"/>
          <w:szCs w:val="16"/>
          <w:vertAlign w:val="superscript"/>
        </w:rPr>
        <w:t>th</w:t>
      </w:r>
      <w:r w:rsidRPr="0024302C">
        <w:rPr>
          <w:sz w:val="16"/>
          <w:szCs w:val="16"/>
        </w:rPr>
        <w:t xml:space="preserve"> August 2013</w:t>
      </w:r>
    </w:p>
    <w:p w:rsidR="0024302C" w:rsidRPr="0024302C" w:rsidRDefault="0024302C" w:rsidP="0024302C">
      <w:pPr>
        <w:pStyle w:val="a4"/>
        <w:numPr>
          <w:ilvl w:val="0"/>
          <w:numId w:val="3"/>
        </w:numPr>
        <w:rPr>
          <w:sz w:val="16"/>
          <w:szCs w:val="16"/>
        </w:rPr>
      </w:pPr>
      <w:r w:rsidRPr="0024302C">
        <w:rPr>
          <w:sz w:val="16"/>
          <w:szCs w:val="16"/>
        </w:rPr>
        <w:t>Continue overleaf as necessary</w:t>
      </w:r>
    </w:p>
    <w:sectPr w:rsidR="0024302C" w:rsidRPr="0024302C" w:rsidSect="007E04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1367"/>
    <w:multiLevelType w:val="hybridMultilevel"/>
    <w:tmpl w:val="2ED04C4C"/>
    <w:lvl w:ilvl="0" w:tplc="78F010F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D00065"/>
    <w:multiLevelType w:val="hybridMultilevel"/>
    <w:tmpl w:val="BC128732"/>
    <w:lvl w:ilvl="0" w:tplc="087847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821482"/>
    <w:multiLevelType w:val="hybridMultilevel"/>
    <w:tmpl w:val="ABDA5EDA"/>
    <w:lvl w:ilvl="0" w:tplc="DFD6B9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062zQjOoOT5M2wkeOZDKHU+fCs4=" w:salt="QEJt316/1g+g8/zd4oI0gA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50"/>
    <w:rsid w:val="000F69AC"/>
    <w:rsid w:val="0024302C"/>
    <w:rsid w:val="003C0742"/>
    <w:rsid w:val="004C041A"/>
    <w:rsid w:val="007E0450"/>
    <w:rsid w:val="009229A8"/>
    <w:rsid w:val="00B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50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50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Smith</dc:creator>
  <cp:lastModifiedBy>Atsuko Oyama</cp:lastModifiedBy>
  <cp:revision>2</cp:revision>
  <dcterms:created xsi:type="dcterms:W3CDTF">2015-11-09T06:33:00Z</dcterms:created>
  <dcterms:modified xsi:type="dcterms:W3CDTF">2015-11-09T06:33:00Z</dcterms:modified>
</cp:coreProperties>
</file>